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4ECA42D7" w14:textId="3D617551" w:rsidR="001737A6" w:rsidRDefault="001737A6" w:rsidP="001737A6">
      <w:pPr>
        <w:spacing w:after="0" w:line="240" w:lineRule="auto"/>
        <w:textAlignment w:val="baseline"/>
        <w:outlineLvl w:val="0"/>
        <w:rPr>
          <w:rFonts w:ascii="Times New Roman" w:eastAsia="Times New Roman" w:hAnsi="Times New Roman" w:cs="Times New Roman"/>
          <w:kern w:val="36"/>
          <w:sz w:val="48"/>
          <w:szCs w:val="48"/>
          <w:lang w:eastAsia="en-GB"/>
        </w:rPr>
      </w:pPr>
      <w:r w:rsidRPr="001737A6">
        <w:rPr>
          <w:noProof/>
        </w:rPr>
        <w:drawing>
          <wp:inline distT="0" distB="0" distL="0" distR="0" wp14:anchorId="769BB29A" wp14:editId="1A6DE1ED">
            <wp:extent cx="59436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inline>
        </w:drawing>
      </w:r>
    </w:p>
    <w:p w14:paraId="45DFC335" w14:textId="77DAA71A" w:rsidR="001737A6" w:rsidRPr="001737A6" w:rsidRDefault="001737A6" w:rsidP="001737A6">
      <w:pPr>
        <w:spacing w:after="0" w:line="240" w:lineRule="auto"/>
        <w:jc w:val="center"/>
        <w:textAlignment w:val="baseline"/>
        <w:outlineLvl w:val="0"/>
        <w:rPr>
          <w:rFonts w:ascii="Times New Roman" w:eastAsia="Times New Roman" w:hAnsi="Times New Roman" w:cs="Times New Roman"/>
          <w:kern w:val="36"/>
          <w:sz w:val="48"/>
          <w:szCs w:val="48"/>
          <w:lang w:eastAsia="en-GB"/>
        </w:rPr>
      </w:pPr>
      <w:r w:rsidRPr="001737A6">
        <w:rPr>
          <w:rFonts w:ascii="Times New Roman" w:eastAsia="Times New Roman" w:hAnsi="Times New Roman" w:cs="Times New Roman"/>
          <w:kern w:val="36"/>
          <w:sz w:val="48"/>
          <w:szCs w:val="48"/>
          <w:lang w:eastAsia="en-GB"/>
        </w:rPr>
        <w:t>201</w:t>
      </w:r>
      <w:r w:rsidR="00902AA4">
        <w:rPr>
          <w:rFonts w:ascii="Times New Roman" w:eastAsia="Times New Roman" w:hAnsi="Times New Roman" w:cs="Times New Roman"/>
          <w:kern w:val="36"/>
          <w:sz w:val="48"/>
          <w:szCs w:val="48"/>
          <w:lang w:eastAsia="en-GB"/>
        </w:rPr>
        <w:t>9</w:t>
      </w:r>
      <w:r w:rsidRPr="001737A6">
        <w:rPr>
          <w:rFonts w:ascii="Times New Roman" w:eastAsia="Times New Roman" w:hAnsi="Times New Roman" w:cs="Times New Roman"/>
          <w:kern w:val="36"/>
          <w:sz w:val="48"/>
          <w:szCs w:val="48"/>
          <w:lang w:eastAsia="en-GB"/>
        </w:rPr>
        <w:t xml:space="preserve"> Notice of Audit</w:t>
      </w:r>
    </w:p>
    <w:p w14:paraId="15CE943A" w14:textId="77777777" w:rsidR="001737A6" w:rsidRPr="001737A6" w:rsidRDefault="001737A6" w:rsidP="001737A6">
      <w:pPr>
        <w:spacing w:beforeAutospacing="1" w:after="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b/>
          <w:bCs/>
          <w:sz w:val="21"/>
          <w:szCs w:val="21"/>
          <w:bdr w:val="none" w:sz="0" w:space="0" w:color="auto" w:frame="1"/>
          <w:lang w:eastAsia="en-GB"/>
        </w:rPr>
        <w:t>NOTICE OF APPOINTMENT OF DATE FOR THE EXERCISE OF ELECTORS’ RIGHTS</w:t>
      </w:r>
    </w:p>
    <w:p w14:paraId="31193E0D" w14:textId="683EB61B" w:rsidR="001737A6" w:rsidRPr="001737A6" w:rsidRDefault="001737A6" w:rsidP="001737A6">
      <w:pPr>
        <w:spacing w:beforeAutospacing="1" w:after="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b/>
          <w:bCs/>
          <w:sz w:val="21"/>
          <w:szCs w:val="21"/>
          <w:bdr w:val="none" w:sz="0" w:space="0" w:color="auto" w:frame="1"/>
          <w:lang w:eastAsia="en-GB"/>
        </w:rPr>
        <w:t>ACCOUNTS FOR THE YEAR ENDED 31 MARCH 201</w:t>
      </w:r>
      <w:r w:rsidR="00122A0F">
        <w:rPr>
          <w:rFonts w:ascii="Times New Roman" w:eastAsia="Times New Roman" w:hAnsi="Times New Roman" w:cs="Times New Roman"/>
          <w:b/>
          <w:bCs/>
          <w:sz w:val="21"/>
          <w:szCs w:val="21"/>
          <w:bdr w:val="none" w:sz="0" w:space="0" w:color="auto" w:frame="1"/>
          <w:lang w:eastAsia="en-GB"/>
        </w:rPr>
        <w:t>9</w:t>
      </w:r>
    </w:p>
    <w:p w14:paraId="306E4F6A" w14:textId="77777777" w:rsidR="001737A6" w:rsidRPr="001737A6" w:rsidRDefault="001737A6" w:rsidP="001737A6">
      <w:pPr>
        <w:spacing w:before="100" w:beforeAutospacing="1" w:after="10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sz w:val="21"/>
          <w:szCs w:val="21"/>
          <w:lang w:eastAsia="en-GB"/>
        </w:rPr>
        <w:t>Public Audit [Wales] Act 2004</w:t>
      </w:r>
    </w:p>
    <w:p w14:paraId="12E9756B" w14:textId="77777777" w:rsidR="001737A6" w:rsidRPr="001737A6" w:rsidRDefault="001737A6" w:rsidP="001737A6">
      <w:pPr>
        <w:spacing w:before="100" w:beforeAutospacing="1" w:after="10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sz w:val="21"/>
          <w:szCs w:val="21"/>
          <w:lang w:eastAsia="en-GB"/>
        </w:rPr>
        <w:t>Accounts and Audit [Wales] Regulations 2014 [</w:t>
      </w:r>
      <w:proofErr w:type="spellStart"/>
      <w:r w:rsidRPr="001737A6">
        <w:rPr>
          <w:rFonts w:ascii="Times New Roman" w:eastAsia="Times New Roman" w:hAnsi="Times New Roman" w:cs="Times New Roman"/>
          <w:sz w:val="21"/>
          <w:szCs w:val="21"/>
          <w:lang w:eastAsia="en-GB"/>
        </w:rPr>
        <w:t>Sl</w:t>
      </w:r>
      <w:proofErr w:type="spellEnd"/>
      <w:r w:rsidRPr="001737A6">
        <w:rPr>
          <w:rFonts w:ascii="Times New Roman" w:eastAsia="Times New Roman" w:hAnsi="Times New Roman" w:cs="Times New Roman"/>
          <w:sz w:val="21"/>
          <w:szCs w:val="21"/>
          <w:lang w:eastAsia="en-GB"/>
        </w:rPr>
        <w:t xml:space="preserve"> 2014/337]</w:t>
      </w:r>
    </w:p>
    <w:p w14:paraId="214A5088" w14:textId="4D46D97F" w:rsidR="001737A6" w:rsidRPr="001737A6" w:rsidRDefault="001737A6" w:rsidP="001737A6">
      <w:pPr>
        <w:spacing w:beforeAutospacing="1" w:after="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sz w:val="21"/>
          <w:szCs w:val="21"/>
          <w:lang w:eastAsia="en-GB"/>
        </w:rPr>
        <w:t>This notice will be displayed from </w:t>
      </w:r>
      <w:r w:rsidR="00902AA4">
        <w:rPr>
          <w:rFonts w:ascii="Times New Roman" w:eastAsia="Times New Roman" w:hAnsi="Times New Roman" w:cs="Times New Roman"/>
          <w:b/>
          <w:bCs/>
          <w:sz w:val="21"/>
          <w:szCs w:val="21"/>
          <w:bdr w:val="none" w:sz="0" w:space="0" w:color="auto" w:frame="1"/>
          <w:lang w:eastAsia="en-GB"/>
        </w:rPr>
        <w:t>1</w:t>
      </w:r>
      <w:r w:rsidR="00902AA4" w:rsidRPr="00902AA4">
        <w:rPr>
          <w:rFonts w:ascii="Times New Roman" w:eastAsia="Times New Roman" w:hAnsi="Times New Roman" w:cs="Times New Roman"/>
          <w:b/>
          <w:bCs/>
          <w:sz w:val="21"/>
          <w:szCs w:val="21"/>
          <w:bdr w:val="none" w:sz="0" w:space="0" w:color="auto" w:frame="1"/>
          <w:vertAlign w:val="superscript"/>
          <w:lang w:eastAsia="en-GB"/>
        </w:rPr>
        <w:t>st</w:t>
      </w:r>
      <w:r w:rsidR="00902AA4">
        <w:rPr>
          <w:rFonts w:ascii="Times New Roman" w:eastAsia="Times New Roman" w:hAnsi="Times New Roman" w:cs="Times New Roman"/>
          <w:b/>
          <w:bCs/>
          <w:sz w:val="21"/>
          <w:szCs w:val="21"/>
          <w:bdr w:val="none" w:sz="0" w:space="0" w:color="auto" w:frame="1"/>
          <w:lang w:eastAsia="en-GB"/>
        </w:rPr>
        <w:t xml:space="preserve"> July – 26</w:t>
      </w:r>
      <w:r w:rsidR="00902AA4" w:rsidRPr="00902AA4">
        <w:rPr>
          <w:rFonts w:ascii="Times New Roman" w:eastAsia="Times New Roman" w:hAnsi="Times New Roman" w:cs="Times New Roman"/>
          <w:b/>
          <w:bCs/>
          <w:sz w:val="21"/>
          <w:szCs w:val="21"/>
          <w:bdr w:val="none" w:sz="0" w:space="0" w:color="auto" w:frame="1"/>
          <w:vertAlign w:val="superscript"/>
          <w:lang w:eastAsia="en-GB"/>
        </w:rPr>
        <w:t>th</w:t>
      </w:r>
      <w:r w:rsidR="00902AA4">
        <w:rPr>
          <w:rFonts w:ascii="Times New Roman" w:eastAsia="Times New Roman" w:hAnsi="Times New Roman" w:cs="Times New Roman"/>
          <w:b/>
          <w:bCs/>
          <w:sz w:val="21"/>
          <w:szCs w:val="21"/>
          <w:bdr w:val="none" w:sz="0" w:space="0" w:color="auto" w:frame="1"/>
          <w:lang w:eastAsia="en-GB"/>
        </w:rPr>
        <w:t xml:space="preserve"> July 2019</w:t>
      </w:r>
    </w:p>
    <w:p w14:paraId="3B002FE6" w14:textId="54972C3E" w:rsidR="001737A6" w:rsidRPr="001737A6" w:rsidRDefault="001737A6" w:rsidP="001737A6">
      <w:pPr>
        <w:spacing w:before="100" w:beforeAutospacing="1" w:after="10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sz w:val="21"/>
          <w:szCs w:val="21"/>
          <w:lang w:eastAsia="en-GB"/>
        </w:rPr>
        <w:t>Each year the body’s annual return is audited by an auditor on behalf of the Auditor General for Wales and any person interested can inspect and make copies of the annual return and all books, deeds, contracts, bills, vouchers and receipts relating to them.</w:t>
      </w:r>
    </w:p>
    <w:p w14:paraId="113A50C4" w14:textId="5EF111B5" w:rsidR="001737A6" w:rsidRPr="001737A6" w:rsidRDefault="001737A6" w:rsidP="001737A6">
      <w:pPr>
        <w:spacing w:before="100" w:beforeAutospacing="1" w:after="10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sz w:val="21"/>
          <w:szCs w:val="21"/>
          <w:lang w:eastAsia="en-GB"/>
        </w:rPr>
        <w:t xml:space="preserve">These documents for </w:t>
      </w:r>
      <w:r>
        <w:rPr>
          <w:rFonts w:ascii="Times New Roman" w:eastAsia="Times New Roman" w:hAnsi="Times New Roman" w:cs="Times New Roman"/>
          <w:sz w:val="21"/>
          <w:szCs w:val="21"/>
          <w:lang w:eastAsia="en-GB"/>
        </w:rPr>
        <w:t>Clyne and Melincourt</w:t>
      </w:r>
      <w:r w:rsidRPr="001737A6">
        <w:rPr>
          <w:rFonts w:ascii="Times New Roman" w:eastAsia="Times New Roman" w:hAnsi="Times New Roman" w:cs="Times New Roman"/>
          <w:sz w:val="21"/>
          <w:szCs w:val="21"/>
          <w:lang w:eastAsia="en-GB"/>
        </w:rPr>
        <w:t xml:space="preserve"> Community Council are to be made available on reasonable notice by application between the hours of 9 am and 5 pm on Mondays to Fridays [excluding public holidays]</w:t>
      </w:r>
      <w:r>
        <w:rPr>
          <w:rFonts w:ascii="Times New Roman" w:eastAsia="Times New Roman" w:hAnsi="Times New Roman" w:cs="Times New Roman"/>
          <w:sz w:val="21"/>
          <w:szCs w:val="21"/>
          <w:lang w:eastAsia="en-GB"/>
        </w:rPr>
        <w:t xml:space="preserve"> to the Clerk, Mr Keith Thomas.</w:t>
      </w:r>
    </w:p>
    <w:p w14:paraId="7D1691D1" w14:textId="77777777" w:rsidR="001737A6" w:rsidRPr="001737A6" w:rsidRDefault="001737A6" w:rsidP="001737A6">
      <w:pPr>
        <w:spacing w:before="100" w:beforeAutospacing="1" w:after="10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sz w:val="21"/>
          <w:szCs w:val="21"/>
          <w:lang w:eastAsia="en-GB"/>
        </w:rPr>
        <w:t>If you wish to view them then please contact the named body representative:</w:t>
      </w:r>
    </w:p>
    <w:p w14:paraId="5CC33B51" w14:textId="765133E1" w:rsidR="001737A6" w:rsidRPr="001737A6" w:rsidRDefault="001737A6" w:rsidP="001737A6">
      <w:pPr>
        <w:spacing w:before="100" w:beforeAutospacing="1" w:after="10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sz w:val="21"/>
          <w:szCs w:val="21"/>
          <w:lang w:eastAsia="en-GB"/>
        </w:rPr>
        <w:t>Local Electors and their representatives also could question the Auditor General about the accounts and the right to attend before the Auditor General and make objections to the accounts or any item in them.  Written notice of an objection must first be given to the Auditor General via the auditor and a copy sent to the body.  The auditor on behalf of the Auditor General can be contacted at the address below for this purpose from the</w:t>
      </w:r>
    </w:p>
    <w:p w14:paraId="48C77F85" w14:textId="47AE836C" w:rsidR="001737A6" w:rsidRDefault="00F16693" w:rsidP="001737A6">
      <w:pPr>
        <w:spacing w:before="100" w:beforeAutospacing="1" w:after="100" w:afterAutospacing="1" w:line="240" w:lineRule="auto"/>
        <w:jc w:val="center"/>
        <w:textAlignment w:val="baseline"/>
        <w:rPr>
          <w:rFonts w:ascii="Times New Roman" w:eastAsia="Times New Roman" w:hAnsi="Times New Roman" w:cs="Times New Roman"/>
          <w:sz w:val="21"/>
          <w:szCs w:val="21"/>
          <w:lang w:eastAsia="en-GB"/>
        </w:rPr>
      </w:pPr>
      <w:r>
        <w:rPr>
          <w:rFonts w:ascii="Times New Roman" w:eastAsia="Times New Roman" w:hAnsi="Times New Roman" w:cs="Times New Roman"/>
          <w:b/>
          <w:bCs/>
          <w:sz w:val="21"/>
          <w:szCs w:val="21"/>
          <w:bdr w:val="none" w:sz="0" w:space="0" w:color="auto" w:frame="1"/>
          <w:lang w:eastAsia="en-GB"/>
        </w:rPr>
        <w:t>29</w:t>
      </w:r>
      <w:r w:rsidRPr="00F16693">
        <w:rPr>
          <w:rFonts w:ascii="Times New Roman" w:eastAsia="Times New Roman" w:hAnsi="Times New Roman" w:cs="Times New Roman"/>
          <w:b/>
          <w:bCs/>
          <w:sz w:val="21"/>
          <w:szCs w:val="21"/>
          <w:bdr w:val="none" w:sz="0" w:space="0" w:color="auto" w:frame="1"/>
          <w:vertAlign w:val="superscript"/>
          <w:lang w:eastAsia="en-GB"/>
        </w:rPr>
        <w:t>th</w:t>
      </w:r>
      <w:r>
        <w:rPr>
          <w:rFonts w:ascii="Times New Roman" w:eastAsia="Times New Roman" w:hAnsi="Times New Roman" w:cs="Times New Roman"/>
          <w:b/>
          <w:bCs/>
          <w:sz w:val="21"/>
          <w:szCs w:val="21"/>
          <w:bdr w:val="none" w:sz="0" w:space="0" w:color="auto" w:frame="1"/>
          <w:lang w:eastAsia="en-GB"/>
        </w:rPr>
        <w:t xml:space="preserve"> </w:t>
      </w:r>
      <w:r w:rsidR="001737A6" w:rsidRPr="001737A6">
        <w:rPr>
          <w:rFonts w:ascii="Times New Roman" w:eastAsia="Times New Roman" w:hAnsi="Times New Roman" w:cs="Times New Roman"/>
          <w:b/>
          <w:bCs/>
          <w:sz w:val="21"/>
          <w:szCs w:val="21"/>
          <w:bdr w:val="none" w:sz="0" w:space="0" w:color="auto" w:frame="1"/>
          <w:lang w:eastAsia="en-GB"/>
        </w:rPr>
        <w:t>Ju</w:t>
      </w:r>
      <w:r w:rsidR="00902AA4">
        <w:rPr>
          <w:rFonts w:ascii="Times New Roman" w:eastAsia="Times New Roman" w:hAnsi="Times New Roman" w:cs="Times New Roman"/>
          <w:b/>
          <w:bCs/>
          <w:sz w:val="21"/>
          <w:szCs w:val="21"/>
          <w:bdr w:val="none" w:sz="0" w:space="0" w:color="auto" w:frame="1"/>
          <w:lang w:eastAsia="en-GB"/>
        </w:rPr>
        <w:t>ly</w:t>
      </w:r>
      <w:r w:rsidR="001737A6" w:rsidRPr="001737A6">
        <w:rPr>
          <w:rFonts w:ascii="Times New Roman" w:eastAsia="Times New Roman" w:hAnsi="Times New Roman" w:cs="Times New Roman"/>
          <w:b/>
          <w:bCs/>
          <w:sz w:val="21"/>
          <w:szCs w:val="21"/>
          <w:bdr w:val="none" w:sz="0" w:space="0" w:color="auto" w:frame="1"/>
          <w:lang w:eastAsia="en-GB"/>
        </w:rPr>
        <w:t xml:space="preserve"> 201</w:t>
      </w:r>
      <w:r w:rsidR="00902AA4">
        <w:rPr>
          <w:rFonts w:ascii="Times New Roman" w:eastAsia="Times New Roman" w:hAnsi="Times New Roman" w:cs="Times New Roman"/>
          <w:b/>
          <w:bCs/>
          <w:sz w:val="21"/>
          <w:szCs w:val="21"/>
          <w:bdr w:val="none" w:sz="0" w:space="0" w:color="auto" w:frame="1"/>
          <w:lang w:eastAsia="en-GB"/>
        </w:rPr>
        <w:t>9</w:t>
      </w:r>
      <w:r w:rsidR="001737A6" w:rsidRPr="001737A6">
        <w:rPr>
          <w:rFonts w:ascii="Times New Roman" w:eastAsia="Times New Roman" w:hAnsi="Times New Roman" w:cs="Times New Roman"/>
          <w:sz w:val="21"/>
          <w:szCs w:val="21"/>
          <w:lang w:eastAsia="en-GB"/>
        </w:rPr>
        <w:t> the audit has been completed.</w:t>
      </w:r>
    </w:p>
    <w:p w14:paraId="6DC1CB15" w14:textId="1767B11F" w:rsidR="001737A6" w:rsidRPr="001737A6" w:rsidRDefault="001737A6" w:rsidP="001737A6">
      <w:pPr>
        <w:spacing w:beforeAutospacing="1" w:after="0" w:afterAutospacing="1" w:line="240" w:lineRule="auto"/>
        <w:jc w:val="center"/>
        <w:textAlignment w:val="baseline"/>
        <w:rPr>
          <w:rFonts w:ascii="Times New Roman" w:eastAsia="Times New Roman" w:hAnsi="Times New Roman" w:cs="Times New Roman"/>
          <w:b/>
          <w:sz w:val="21"/>
          <w:szCs w:val="21"/>
          <w:lang w:eastAsia="en-GB"/>
        </w:rPr>
      </w:pPr>
      <w:r w:rsidRPr="001737A6">
        <w:rPr>
          <w:rFonts w:ascii="Times New Roman" w:eastAsia="Times New Roman" w:hAnsi="Times New Roman" w:cs="Times New Roman"/>
          <w:b/>
          <w:sz w:val="21"/>
          <w:szCs w:val="21"/>
          <w:lang w:eastAsia="en-GB"/>
        </w:rPr>
        <w:t xml:space="preserve">Annual Return to BDO LLP, </w:t>
      </w:r>
      <w:r w:rsidR="00902AA4">
        <w:rPr>
          <w:rFonts w:ascii="Times New Roman" w:eastAsia="Times New Roman" w:hAnsi="Times New Roman" w:cs="Times New Roman"/>
          <w:b/>
          <w:sz w:val="21"/>
          <w:szCs w:val="21"/>
          <w:lang w:eastAsia="en-GB"/>
        </w:rPr>
        <w:t>25</w:t>
      </w:r>
      <w:r w:rsidR="00902AA4" w:rsidRPr="00902AA4">
        <w:rPr>
          <w:rFonts w:ascii="Times New Roman" w:eastAsia="Times New Roman" w:hAnsi="Times New Roman" w:cs="Times New Roman"/>
          <w:b/>
          <w:sz w:val="21"/>
          <w:szCs w:val="21"/>
          <w:vertAlign w:val="superscript"/>
          <w:lang w:eastAsia="en-GB"/>
        </w:rPr>
        <w:t>th</w:t>
      </w:r>
      <w:r w:rsidR="00902AA4">
        <w:rPr>
          <w:rFonts w:ascii="Times New Roman" w:eastAsia="Times New Roman" w:hAnsi="Times New Roman" w:cs="Times New Roman"/>
          <w:b/>
          <w:sz w:val="21"/>
          <w:szCs w:val="21"/>
          <w:lang w:eastAsia="en-GB"/>
        </w:rPr>
        <w:t xml:space="preserve"> </w:t>
      </w:r>
      <w:r w:rsidR="00122A0F">
        <w:rPr>
          <w:rFonts w:ascii="Times New Roman" w:eastAsia="Times New Roman" w:hAnsi="Times New Roman" w:cs="Times New Roman"/>
          <w:b/>
          <w:sz w:val="21"/>
          <w:szCs w:val="21"/>
          <w:lang w:eastAsia="en-GB"/>
        </w:rPr>
        <w:t>June 2019</w:t>
      </w:r>
    </w:p>
    <w:p w14:paraId="2873FD24" w14:textId="77777777" w:rsidR="001737A6" w:rsidRPr="001737A6" w:rsidRDefault="001737A6" w:rsidP="001737A6">
      <w:pPr>
        <w:spacing w:before="100" w:beforeAutospacing="1" w:after="100" w:afterAutospacing="1" w:line="240" w:lineRule="auto"/>
        <w:jc w:val="center"/>
        <w:textAlignment w:val="baseline"/>
        <w:rPr>
          <w:rFonts w:ascii="Times New Roman" w:eastAsia="Times New Roman" w:hAnsi="Times New Roman" w:cs="Times New Roman"/>
          <w:sz w:val="21"/>
          <w:szCs w:val="21"/>
          <w:lang w:eastAsia="en-GB"/>
        </w:rPr>
      </w:pPr>
      <w:bookmarkStart w:id="0" w:name="_GoBack"/>
      <w:bookmarkEnd w:id="0"/>
      <w:r w:rsidRPr="001737A6">
        <w:rPr>
          <w:rFonts w:ascii="Times New Roman" w:eastAsia="Times New Roman" w:hAnsi="Times New Roman" w:cs="Times New Roman"/>
          <w:sz w:val="21"/>
          <w:szCs w:val="21"/>
          <w:lang w:eastAsia="en-GB"/>
        </w:rPr>
        <w:t>The body’s audit is being conducted under the provision of the Public Audit [Wales] Act 2004, the Accounts and Audit [Wales] Regulations 2014 and the Auditor General for Wales’ Code of Audit Practice.</w:t>
      </w:r>
    </w:p>
    <w:p w14:paraId="04C3102B" w14:textId="61F82580" w:rsidR="001737A6" w:rsidRPr="001737A6" w:rsidRDefault="001737A6" w:rsidP="001737A6">
      <w:pPr>
        <w:spacing w:beforeAutospacing="1" w:after="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sz w:val="21"/>
          <w:szCs w:val="21"/>
          <w:lang w:eastAsia="en-GB"/>
        </w:rPr>
        <w:t>The audit of </w:t>
      </w:r>
      <w:r>
        <w:rPr>
          <w:rFonts w:ascii="Times New Roman" w:eastAsia="Times New Roman" w:hAnsi="Times New Roman" w:cs="Times New Roman"/>
          <w:b/>
          <w:bCs/>
          <w:sz w:val="21"/>
          <w:szCs w:val="21"/>
          <w:bdr w:val="none" w:sz="0" w:space="0" w:color="auto" w:frame="1"/>
          <w:lang w:eastAsia="en-GB"/>
        </w:rPr>
        <w:t>Clyne and Melincourt</w:t>
      </w:r>
      <w:r w:rsidRPr="001737A6">
        <w:rPr>
          <w:rFonts w:ascii="Times New Roman" w:eastAsia="Times New Roman" w:hAnsi="Times New Roman" w:cs="Times New Roman"/>
          <w:b/>
          <w:bCs/>
          <w:sz w:val="21"/>
          <w:szCs w:val="21"/>
          <w:bdr w:val="none" w:sz="0" w:space="0" w:color="auto" w:frame="1"/>
          <w:lang w:eastAsia="en-GB"/>
        </w:rPr>
        <w:t xml:space="preserve"> Community Council</w:t>
      </w:r>
      <w:r w:rsidRPr="001737A6">
        <w:rPr>
          <w:rFonts w:ascii="Times New Roman" w:eastAsia="Times New Roman" w:hAnsi="Times New Roman" w:cs="Times New Roman"/>
          <w:sz w:val="21"/>
          <w:szCs w:val="21"/>
          <w:lang w:eastAsia="en-GB"/>
        </w:rPr>
        <w:t> is being carried out by:</w:t>
      </w:r>
    </w:p>
    <w:p w14:paraId="4A4FFD0A" w14:textId="77777777" w:rsidR="001737A6" w:rsidRPr="001737A6" w:rsidRDefault="001737A6" w:rsidP="001737A6">
      <w:pPr>
        <w:spacing w:before="100" w:beforeAutospacing="1" w:after="10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sz w:val="21"/>
          <w:szCs w:val="21"/>
          <w:lang w:eastAsia="en-GB"/>
        </w:rPr>
        <w:t>BDO LLP, Arcadia House, Maritime Walk, Ocean Village, Southampton SO14 3TL</w:t>
      </w:r>
    </w:p>
    <w:p w14:paraId="79AB440B" w14:textId="77777777" w:rsidR="001737A6" w:rsidRPr="001737A6" w:rsidRDefault="001737A6" w:rsidP="001737A6">
      <w:pPr>
        <w:spacing w:before="100" w:beforeAutospacing="1" w:after="100" w:afterAutospacing="1" w:line="240" w:lineRule="auto"/>
        <w:jc w:val="center"/>
        <w:textAlignment w:val="baseline"/>
        <w:rPr>
          <w:rFonts w:ascii="Times New Roman" w:eastAsia="Times New Roman" w:hAnsi="Times New Roman" w:cs="Times New Roman"/>
          <w:sz w:val="21"/>
          <w:szCs w:val="21"/>
          <w:lang w:eastAsia="en-GB"/>
        </w:rPr>
      </w:pPr>
      <w:r w:rsidRPr="001737A6">
        <w:rPr>
          <w:rFonts w:ascii="Times New Roman" w:eastAsia="Times New Roman" w:hAnsi="Times New Roman" w:cs="Times New Roman"/>
          <w:sz w:val="21"/>
          <w:szCs w:val="21"/>
          <w:lang w:eastAsia="en-GB"/>
        </w:rPr>
        <w:t>029 2034 2777</w:t>
      </w:r>
    </w:p>
    <w:p w14:paraId="20A72844" w14:textId="77777777" w:rsidR="009068D5" w:rsidRDefault="009068D5"/>
    <w:sectPr w:rsidR="009068D5" w:rsidSect="001737A6">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A6"/>
    <w:rsid w:val="00106333"/>
    <w:rsid w:val="00122A0F"/>
    <w:rsid w:val="001737A6"/>
    <w:rsid w:val="00902AA4"/>
    <w:rsid w:val="009068D5"/>
    <w:rsid w:val="009C2BD5"/>
    <w:rsid w:val="00F1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3CA9"/>
  <w15:chartTrackingRefBased/>
  <w15:docId w15:val="{2B5745E3-FED8-48CC-9835-C5150EB4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4049">
      <w:bodyDiv w:val="1"/>
      <w:marLeft w:val="0"/>
      <w:marRight w:val="0"/>
      <w:marTop w:val="0"/>
      <w:marBottom w:val="0"/>
      <w:divBdr>
        <w:top w:val="none" w:sz="0" w:space="0" w:color="auto"/>
        <w:left w:val="none" w:sz="0" w:space="0" w:color="auto"/>
        <w:bottom w:val="none" w:sz="0" w:space="0" w:color="auto"/>
        <w:right w:val="none" w:sz="0" w:space="0" w:color="auto"/>
      </w:divBdr>
      <w:divsChild>
        <w:div w:id="29383702">
          <w:marLeft w:val="0"/>
          <w:marRight w:val="0"/>
          <w:marTop w:val="0"/>
          <w:marBottom w:val="0"/>
          <w:divBdr>
            <w:top w:val="none" w:sz="0" w:space="0" w:color="auto"/>
            <w:left w:val="none" w:sz="0" w:space="0" w:color="auto"/>
            <w:bottom w:val="none" w:sz="0" w:space="0" w:color="auto"/>
            <w:right w:val="none" w:sz="0" w:space="0" w:color="auto"/>
          </w:divBdr>
          <w:divsChild>
            <w:div w:id="2051998106">
              <w:marLeft w:val="0"/>
              <w:marRight w:val="0"/>
              <w:marTop w:val="0"/>
              <w:marBottom w:val="0"/>
              <w:divBdr>
                <w:top w:val="none" w:sz="0" w:space="0" w:color="auto"/>
                <w:left w:val="none" w:sz="0" w:space="0" w:color="auto"/>
                <w:bottom w:val="none" w:sz="0" w:space="0" w:color="auto"/>
                <w:right w:val="none" w:sz="0" w:space="0" w:color="auto"/>
              </w:divBdr>
              <w:divsChild>
                <w:div w:id="20149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4605">
          <w:marLeft w:val="0"/>
          <w:marRight w:val="0"/>
          <w:marTop w:val="0"/>
          <w:marBottom w:val="0"/>
          <w:divBdr>
            <w:top w:val="none" w:sz="0" w:space="0" w:color="auto"/>
            <w:left w:val="none" w:sz="0" w:space="0" w:color="auto"/>
            <w:bottom w:val="none" w:sz="0" w:space="0" w:color="auto"/>
            <w:right w:val="none" w:sz="0" w:space="0" w:color="auto"/>
          </w:divBdr>
          <w:divsChild>
            <w:div w:id="1738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2019 Notice of Audit</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2</cp:revision>
  <cp:lastPrinted>2019-05-28T09:45:00Z</cp:lastPrinted>
  <dcterms:created xsi:type="dcterms:W3CDTF">2019-05-28T09:46:00Z</dcterms:created>
  <dcterms:modified xsi:type="dcterms:W3CDTF">2019-05-28T09:46:00Z</dcterms:modified>
</cp:coreProperties>
</file>